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C38C8">
      <w:pPr>
        <w:spacing w:before="240" w:after="240" w:line="360" w:lineRule="auto"/>
        <w:ind w:firstLine="0"/>
        <w:jc w:val="center"/>
      </w:pPr>
      <w:r>
        <w:rPr>
          <w:rFonts w:ascii="宋体" w:hAnsi="宋体" w:eastAsia="宋体"/>
          <w:b/>
          <w:sz w:val="44"/>
        </w:rPr>
        <w:t>中华人民共和国契税法</w:t>
      </w:r>
    </w:p>
    <w:p w14:paraId="385B91AE">
      <w:pPr>
        <w:spacing w:before="0" w:after="0" w:line="460" w:lineRule="exact"/>
        <w:ind w:firstLine="560"/>
      </w:pPr>
      <w:r>
        <w:rPr>
          <w:rFonts w:ascii="仿宋" w:hAnsi="仿宋" w:eastAsia="仿宋"/>
          <w:b w:val="0"/>
          <w:sz w:val="28"/>
        </w:rPr>
        <w:t>(2020年8月11日第十三届全国人民代表大会常务委员会第二十一次会议通过)</w:t>
      </w:r>
    </w:p>
    <w:p w14:paraId="5B7493CF">
      <w:pPr>
        <w:spacing w:before="0" w:after="0" w:line="460" w:lineRule="exact"/>
        <w:ind w:firstLine="560"/>
      </w:pPr>
      <w:r>
        <w:rPr>
          <w:rFonts w:ascii="仿宋" w:hAnsi="仿宋" w:eastAsia="仿宋"/>
          <w:b w:val="0"/>
          <w:sz w:val="28"/>
        </w:rPr>
        <w:t>第一条 在中华人民共和国境内转移土地、房屋权属，承受的单位和个人为契税的纳税人，应当依照本法规定缴纳契税。</w:t>
      </w:r>
    </w:p>
    <w:p w14:paraId="40C8CDD6">
      <w:pPr>
        <w:spacing w:before="0" w:after="0" w:line="460" w:lineRule="exact"/>
        <w:ind w:firstLine="560"/>
      </w:pPr>
      <w:r>
        <w:rPr>
          <w:rFonts w:ascii="仿宋" w:hAnsi="仿宋" w:eastAsia="仿宋"/>
          <w:b w:val="0"/>
          <w:sz w:val="28"/>
        </w:rPr>
        <w:t>第二条 本法所称转移土地、房屋权属，是指下列行为：</w:t>
      </w:r>
    </w:p>
    <w:p w14:paraId="155344D3">
      <w:pPr>
        <w:spacing w:before="0" w:after="0" w:line="460" w:lineRule="exact"/>
        <w:ind w:firstLine="560"/>
      </w:pPr>
      <w:r>
        <w:rPr>
          <w:rFonts w:ascii="仿宋" w:hAnsi="仿宋" w:eastAsia="仿宋"/>
          <w:b w:val="0"/>
          <w:sz w:val="28"/>
        </w:rPr>
        <w:t>（一）土地使用权出让；</w:t>
      </w:r>
    </w:p>
    <w:p w14:paraId="6BE3D184">
      <w:pPr>
        <w:spacing w:before="0" w:after="0" w:line="460" w:lineRule="exact"/>
        <w:ind w:firstLine="560"/>
      </w:pPr>
      <w:r>
        <w:rPr>
          <w:rFonts w:ascii="仿宋" w:hAnsi="仿宋" w:eastAsia="仿宋"/>
          <w:b w:val="0"/>
          <w:sz w:val="28"/>
        </w:rPr>
        <w:t>（二）土地使用权转让，包括出售、赠与、互换；</w:t>
      </w:r>
    </w:p>
    <w:p w14:paraId="0C10B4BF">
      <w:pPr>
        <w:spacing w:before="0" w:after="0" w:line="460" w:lineRule="exact"/>
        <w:ind w:firstLine="560"/>
      </w:pPr>
      <w:r>
        <w:rPr>
          <w:rFonts w:ascii="仿宋" w:hAnsi="仿宋" w:eastAsia="仿宋"/>
          <w:b w:val="0"/>
          <w:sz w:val="28"/>
        </w:rPr>
        <w:t>（三）房屋买卖、赠与、互换。</w:t>
      </w:r>
    </w:p>
    <w:p w14:paraId="3C128456">
      <w:pPr>
        <w:spacing w:before="0" w:after="0" w:line="460" w:lineRule="exact"/>
        <w:ind w:firstLine="560"/>
      </w:pPr>
      <w:r>
        <w:rPr>
          <w:rFonts w:ascii="仿宋" w:hAnsi="仿宋" w:eastAsia="仿宋"/>
          <w:b w:val="0"/>
          <w:sz w:val="28"/>
        </w:rPr>
        <w:t>前款第二项土地使用权转让，不包括土地承包经营权和土地经营权的转移。</w:t>
      </w:r>
    </w:p>
    <w:p w14:paraId="17C6CC08">
      <w:pPr>
        <w:spacing w:before="0" w:after="0" w:line="460" w:lineRule="exact"/>
        <w:ind w:firstLine="560"/>
      </w:pPr>
      <w:r>
        <w:rPr>
          <w:rFonts w:ascii="仿宋" w:hAnsi="仿宋" w:eastAsia="仿宋"/>
          <w:b w:val="0"/>
          <w:sz w:val="28"/>
        </w:rPr>
        <w:t>以作价投资（入股）、偿还债务、划转、奖励等方式转移土地、房屋权属的，应当依照本法规定征收契税。</w:t>
      </w:r>
    </w:p>
    <w:p w14:paraId="4B0C5D80">
      <w:pPr>
        <w:spacing w:before="0" w:after="0" w:line="460" w:lineRule="exact"/>
        <w:ind w:firstLine="560"/>
      </w:pPr>
      <w:r>
        <w:rPr>
          <w:rFonts w:ascii="仿宋" w:hAnsi="仿宋" w:eastAsia="仿宋"/>
          <w:b w:val="0"/>
          <w:sz w:val="28"/>
        </w:rPr>
        <w:t>第三条 契税税率为百分之三至百分之五。</w:t>
      </w:r>
    </w:p>
    <w:p w14:paraId="1563C26A">
      <w:pPr>
        <w:spacing w:before="0" w:after="0" w:line="460" w:lineRule="exact"/>
        <w:ind w:firstLine="560"/>
      </w:pPr>
      <w:r>
        <w:rPr>
          <w:rFonts w:ascii="仿宋" w:hAnsi="仿宋" w:eastAsia="仿宋"/>
          <w:b w:val="0"/>
          <w:sz w:val="28"/>
        </w:rPr>
        <w:t>契税的具体适用税率，由省、自治区、直辖市人民政府在前款规定的税率幅度内提出，报同级人民代表大会常务委员会决定，并报全国人民代表大会常务委员会和国务院备案。</w:t>
      </w:r>
    </w:p>
    <w:p w14:paraId="41B1F72D">
      <w:pPr>
        <w:spacing w:before="0" w:after="0" w:line="460" w:lineRule="exact"/>
        <w:ind w:firstLine="560"/>
      </w:pPr>
      <w:r>
        <w:rPr>
          <w:rFonts w:ascii="仿宋" w:hAnsi="仿宋" w:eastAsia="仿宋"/>
          <w:b w:val="0"/>
          <w:sz w:val="28"/>
        </w:rPr>
        <w:t>省、自治区、直辖市可以依照前款规定的程序对不同主体、不同地区、不同类型的住房的权属转移确定差别税率。</w:t>
      </w:r>
    </w:p>
    <w:p w14:paraId="0C10C2A9">
      <w:pPr>
        <w:spacing w:before="0" w:after="0" w:line="460" w:lineRule="exact"/>
        <w:ind w:firstLine="560"/>
      </w:pPr>
      <w:r>
        <w:rPr>
          <w:rFonts w:ascii="仿宋" w:hAnsi="仿宋" w:eastAsia="仿宋"/>
          <w:b w:val="0"/>
          <w:sz w:val="28"/>
        </w:rPr>
        <w:t>第四条 契税的计税依据：</w:t>
      </w:r>
    </w:p>
    <w:p w14:paraId="3424D7DD">
      <w:pPr>
        <w:spacing w:before="0" w:after="0" w:line="460" w:lineRule="exact"/>
        <w:ind w:firstLine="560"/>
      </w:pPr>
      <w:r>
        <w:rPr>
          <w:rFonts w:ascii="仿宋" w:hAnsi="仿宋" w:eastAsia="仿宋"/>
          <w:b w:val="0"/>
          <w:sz w:val="28"/>
        </w:rPr>
        <w:t>（一）土地使用权出让、出售，房屋买卖，为土地、房屋权属转移合同确定的成交价格，包括应交付的货币以及实物、其他经济利益对应的价款；</w:t>
      </w:r>
    </w:p>
    <w:p w14:paraId="7AC4C9B5">
      <w:pPr>
        <w:spacing w:before="0" w:after="0" w:line="460" w:lineRule="exact"/>
        <w:ind w:firstLine="560"/>
      </w:pPr>
      <w:r>
        <w:rPr>
          <w:rFonts w:ascii="仿宋" w:hAnsi="仿宋" w:eastAsia="仿宋"/>
          <w:b w:val="0"/>
          <w:sz w:val="28"/>
        </w:rPr>
        <w:t>（二）土地使用权互换、房屋互换，为所互换的土地使用权、房屋价格的差额；</w:t>
      </w:r>
    </w:p>
    <w:p w14:paraId="38E549C8">
      <w:pPr>
        <w:spacing w:before="0" w:after="0" w:line="460" w:lineRule="exact"/>
        <w:ind w:firstLine="560"/>
      </w:pPr>
      <w:r>
        <w:rPr>
          <w:rFonts w:ascii="仿宋" w:hAnsi="仿宋" w:eastAsia="仿宋"/>
          <w:b w:val="0"/>
          <w:sz w:val="28"/>
        </w:rPr>
        <w:t>（三）土地使用权赠与、房屋赠与以及其他没有价格的转移土地、房屋权属行为，为税务机关参照土地使用权出售、房屋买卖的市场价格依法核定的价格。</w:t>
      </w:r>
    </w:p>
    <w:p w14:paraId="1D57AD68">
      <w:pPr>
        <w:spacing w:before="0" w:after="0" w:line="460" w:lineRule="exact"/>
        <w:ind w:firstLine="560"/>
      </w:pPr>
      <w:r>
        <w:rPr>
          <w:rFonts w:ascii="仿宋" w:hAnsi="仿宋" w:eastAsia="仿宋"/>
          <w:b w:val="0"/>
          <w:sz w:val="28"/>
        </w:rPr>
        <w:t>纳税人申报的成交价格、互换价格差额明显偏低且无正当理由的，由税务机关依照《中华人民共和国税收征收管理法》的规定核定。</w:t>
      </w:r>
    </w:p>
    <w:p w14:paraId="3C867766">
      <w:pPr>
        <w:spacing w:before="0" w:after="0" w:line="460" w:lineRule="exact"/>
        <w:ind w:firstLine="560"/>
      </w:pPr>
      <w:r>
        <w:rPr>
          <w:rFonts w:ascii="仿宋" w:hAnsi="仿宋" w:eastAsia="仿宋"/>
          <w:b w:val="0"/>
          <w:sz w:val="28"/>
        </w:rPr>
        <w:t>第五条 契税的应纳税额按照计税依据乘以具体适用税率计算。</w:t>
      </w:r>
    </w:p>
    <w:p w14:paraId="5E2CFDA9">
      <w:pPr>
        <w:spacing w:before="0" w:after="0" w:line="460" w:lineRule="exact"/>
        <w:ind w:firstLine="560"/>
      </w:pPr>
      <w:r>
        <w:rPr>
          <w:rFonts w:ascii="仿宋" w:hAnsi="仿宋" w:eastAsia="仿宋"/>
          <w:b w:val="0"/>
          <w:sz w:val="28"/>
        </w:rPr>
        <w:t>第六条 有下列情形之一的，免征契税：</w:t>
      </w:r>
    </w:p>
    <w:p w14:paraId="5154CA18">
      <w:pPr>
        <w:spacing w:before="0" w:after="0" w:line="460" w:lineRule="exact"/>
        <w:ind w:firstLine="560"/>
      </w:pPr>
      <w:r>
        <w:rPr>
          <w:rFonts w:ascii="仿宋" w:hAnsi="仿宋" w:eastAsia="仿宋"/>
          <w:b w:val="0"/>
          <w:sz w:val="28"/>
        </w:rPr>
        <w:t>（一）国家机关、事业单位、社会团体、军事单位承受土地、房屋权属用于办公、教学、医疗、科研、军事设施；</w:t>
      </w:r>
    </w:p>
    <w:p w14:paraId="0761ABA7">
      <w:pPr>
        <w:spacing w:before="0" w:after="0" w:line="460" w:lineRule="exact"/>
        <w:ind w:firstLine="560"/>
      </w:pPr>
      <w:r>
        <w:rPr>
          <w:rFonts w:ascii="仿宋" w:hAnsi="仿宋" w:eastAsia="仿宋"/>
          <w:b w:val="0"/>
          <w:sz w:val="28"/>
        </w:rPr>
        <w:t>（二）非营利性的学校、医疗机构、社会福利机构承受土地、房屋权属用于办公、教学、医疗、科研、养老、救助；</w:t>
      </w:r>
    </w:p>
    <w:p w14:paraId="0F2906BE">
      <w:pPr>
        <w:spacing w:before="0" w:after="0" w:line="460" w:lineRule="exact"/>
        <w:ind w:firstLine="560"/>
      </w:pPr>
      <w:r>
        <w:rPr>
          <w:rFonts w:ascii="仿宋" w:hAnsi="仿宋" w:eastAsia="仿宋"/>
          <w:b w:val="0"/>
          <w:sz w:val="28"/>
        </w:rPr>
        <w:t>（三）承受荒山、荒地、荒滩土地使用权用于农、林、牧、渔业生产；</w:t>
      </w:r>
    </w:p>
    <w:p w14:paraId="42DCBB01">
      <w:pPr>
        <w:spacing w:before="0" w:after="0" w:line="460" w:lineRule="exact"/>
        <w:ind w:firstLine="560"/>
      </w:pPr>
      <w:r>
        <w:rPr>
          <w:rFonts w:ascii="仿宋" w:hAnsi="仿宋" w:eastAsia="仿宋"/>
          <w:b w:val="0"/>
          <w:sz w:val="28"/>
        </w:rPr>
        <w:t>（四）婚姻关系存续期间夫妻之间变更土地、房屋权属；</w:t>
      </w:r>
    </w:p>
    <w:p w14:paraId="4856410F">
      <w:pPr>
        <w:spacing w:before="0" w:after="0" w:line="460" w:lineRule="exact"/>
        <w:ind w:firstLine="560"/>
      </w:pPr>
      <w:r>
        <w:rPr>
          <w:rFonts w:ascii="仿宋" w:hAnsi="仿宋" w:eastAsia="仿宋"/>
          <w:b w:val="0"/>
          <w:sz w:val="28"/>
        </w:rPr>
        <w:t>（五）法定继承人通过继承承受土地、房屋权属；</w:t>
      </w:r>
    </w:p>
    <w:p w14:paraId="79EE209F">
      <w:pPr>
        <w:spacing w:before="0" w:after="0" w:line="460" w:lineRule="exact"/>
        <w:ind w:firstLine="560"/>
      </w:pPr>
      <w:r>
        <w:rPr>
          <w:rFonts w:ascii="仿宋" w:hAnsi="仿宋" w:eastAsia="仿宋"/>
          <w:b w:val="0"/>
          <w:sz w:val="28"/>
        </w:rPr>
        <w:t>（六）依照法律规定应当予以免税的外国驻华使馆、领事馆和国际组织驻华代表机构承受土地、房屋权属。</w:t>
      </w:r>
    </w:p>
    <w:p w14:paraId="6AC858DA">
      <w:pPr>
        <w:spacing w:before="0" w:after="0" w:line="460" w:lineRule="exact"/>
        <w:ind w:firstLine="560"/>
      </w:pPr>
      <w:r>
        <w:rPr>
          <w:rFonts w:ascii="仿宋" w:hAnsi="仿宋" w:eastAsia="仿宋"/>
          <w:b w:val="0"/>
          <w:sz w:val="28"/>
        </w:rPr>
        <w:t>根据国民经济和社会发展的需要，国务院对居民住房需求保障、企业改制重组、灾后重建等情形可以规定免征或者减征契税，报全国人民代表大会常务委员会备案。</w:t>
      </w:r>
    </w:p>
    <w:p w14:paraId="66DBF0E1">
      <w:pPr>
        <w:spacing w:before="0" w:after="0" w:line="460" w:lineRule="exact"/>
        <w:ind w:firstLine="560"/>
      </w:pPr>
      <w:r>
        <w:rPr>
          <w:rFonts w:ascii="仿宋" w:hAnsi="仿宋" w:eastAsia="仿宋"/>
          <w:b w:val="0"/>
          <w:sz w:val="28"/>
        </w:rPr>
        <w:t>第七条 省、自治区、直辖市可以决定对下列情形免征或者减征契税：</w:t>
      </w:r>
    </w:p>
    <w:p w14:paraId="1D6CFCAF">
      <w:pPr>
        <w:spacing w:before="0" w:after="0" w:line="460" w:lineRule="exact"/>
        <w:ind w:firstLine="560"/>
      </w:pPr>
      <w:r>
        <w:rPr>
          <w:rFonts w:ascii="仿宋" w:hAnsi="仿宋" w:eastAsia="仿宋"/>
          <w:b w:val="0"/>
          <w:sz w:val="28"/>
        </w:rPr>
        <w:t>（一）因土地、房屋被县级以上人民政府征收、征用，重新承受土地、房屋权属；</w:t>
      </w:r>
    </w:p>
    <w:p w14:paraId="64DE28BA">
      <w:pPr>
        <w:spacing w:before="0" w:after="0" w:line="460" w:lineRule="exact"/>
        <w:ind w:firstLine="560"/>
      </w:pPr>
      <w:r>
        <w:rPr>
          <w:rFonts w:ascii="仿宋" w:hAnsi="仿宋" w:eastAsia="仿宋"/>
          <w:b w:val="0"/>
          <w:sz w:val="28"/>
        </w:rPr>
        <w:t>（二）因不可抗力灭失住房，重新承受住房权属。</w:t>
      </w:r>
    </w:p>
    <w:p w14:paraId="15C5DAB6">
      <w:pPr>
        <w:spacing w:before="0" w:after="0" w:line="460" w:lineRule="exact"/>
        <w:ind w:firstLine="560"/>
      </w:pPr>
      <w:r>
        <w:rPr>
          <w:rFonts w:ascii="仿宋" w:hAnsi="仿宋" w:eastAsia="仿宋"/>
          <w:b w:val="0"/>
          <w:sz w:val="28"/>
        </w:rPr>
        <w:t>前款规定的免征或者减征契税的具体办法，由省、自治区、直辖市人民政府提出，报同级人民代表大会常务委员会决定，并报全国人民代表大会常务委员会和国务院备案。</w:t>
      </w:r>
    </w:p>
    <w:p w14:paraId="46EF4509">
      <w:pPr>
        <w:spacing w:before="0" w:after="0" w:line="460" w:lineRule="exact"/>
        <w:ind w:firstLine="560"/>
      </w:pPr>
      <w:r>
        <w:rPr>
          <w:rFonts w:ascii="仿宋" w:hAnsi="仿宋" w:eastAsia="仿宋"/>
          <w:b w:val="0"/>
          <w:sz w:val="28"/>
        </w:rPr>
        <w:t>第八条 纳税人改变有关土地、房屋的用途，或者有其他不再属于本法第六条规定的免征、减征契税情形的，应当缴纳已经免征、减征的税款。</w:t>
      </w:r>
    </w:p>
    <w:p w14:paraId="6CD24496">
      <w:pPr>
        <w:spacing w:before="0" w:after="0" w:line="460" w:lineRule="exact"/>
        <w:ind w:firstLine="560"/>
      </w:pPr>
      <w:r>
        <w:rPr>
          <w:rFonts w:ascii="仿宋" w:hAnsi="仿宋" w:eastAsia="仿宋"/>
          <w:b w:val="0"/>
          <w:sz w:val="28"/>
        </w:rPr>
        <w:t>第九条 契税的纳税义务发生时间，为纳税人签订土地、房屋权属转移合同的当日，或者纳税人取得其他具有土地、房屋权属转移合同性质凭证的当日。</w:t>
      </w:r>
    </w:p>
    <w:p w14:paraId="2015D25E">
      <w:pPr>
        <w:spacing w:before="0" w:after="0" w:line="460" w:lineRule="exact"/>
        <w:ind w:firstLine="560"/>
      </w:pPr>
      <w:r>
        <w:rPr>
          <w:rFonts w:ascii="仿宋" w:hAnsi="仿宋" w:eastAsia="仿宋"/>
          <w:b w:val="0"/>
          <w:sz w:val="28"/>
        </w:rPr>
        <w:t>第十条 纳税人应当在依法办理土地、房屋权属登记手续前申报缴纳契税。</w:t>
      </w:r>
    </w:p>
    <w:p w14:paraId="634DEE08">
      <w:pPr>
        <w:spacing w:before="0" w:after="0" w:line="460" w:lineRule="exact"/>
        <w:ind w:firstLine="560"/>
      </w:pPr>
      <w:r>
        <w:rPr>
          <w:rFonts w:ascii="仿宋" w:hAnsi="仿宋" w:eastAsia="仿宋"/>
          <w:b w:val="0"/>
          <w:sz w:val="28"/>
        </w:rPr>
        <w:t>第十一条 纳税人办理纳税事宜后，税务机关应当开具契税完税凭证。纳税人办理土地、房屋权属登记，不动产登记机构应当查验契税完税、减免税凭证或者有关信息。未按照规定缴纳契税的，不动产登记机构不予办理土地、房屋权属登记。</w:t>
      </w:r>
    </w:p>
    <w:p w14:paraId="3E454629">
      <w:pPr>
        <w:spacing w:before="0" w:after="0" w:line="460" w:lineRule="exact"/>
        <w:ind w:firstLine="560"/>
      </w:pPr>
      <w:r>
        <w:rPr>
          <w:rFonts w:ascii="仿宋" w:hAnsi="仿宋" w:eastAsia="仿宋"/>
          <w:b w:val="0"/>
          <w:sz w:val="28"/>
        </w:rPr>
        <w:t>第十二条 在依法办理土地、房屋权属登记前，权属转移合同、权属转移合同性质凭证不生效、无效、被撤销或者被解除的，纳税人可以向税务机关申请退还已缴纳的税款，税务机关应当依法办理。</w:t>
      </w:r>
    </w:p>
    <w:p w14:paraId="11CD63F3">
      <w:pPr>
        <w:spacing w:before="0" w:after="0" w:line="460" w:lineRule="exact"/>
        <w:ind w:firstLine="560"/>
      </w:pPr>
      <w:r>
        <w:rPr>
          <w:rFonts w:ascii="仿宋" w:hAnsi="仿宋" w:eastAsia="仿宋"/>
          <w:b w:val="0"/>
          <w:sz w:val="28"/>
        </w:rPr>
        <w:t>第十三条 税务机关应当与相关部门建立契税涉税信息共享和工作配合机制。自然资源、住房城乡建设、民政、公安等相关部门应当及时向税务机关提供与转移土地、房屋权属有关的信息，协助税务机关加强契税征收管理。</w:t>
      </w:r>
    </w:p>
    <w:p w14:paraId="150E2C40">
      <w:pPr>
        <w:spacing w:before="0" w:after="0" w:line="460" w:lineRule="exact"/>
        <w:ind w:firstLine="560"/>
      </w:pPr>
      <w:r>
        <w:rPr>
          <w:rFonts w:ascii="仿宋" w:hAnsi="仿宋" w:eastAsia="仿宋"/>
          <w:b w:val="0"/>
          <w:sz w:val="28"/>
        </w:rPr>
        <w:t>税务机关及其工作人员对税收征收管理过程中知悉的纳税人的个人信息，应当依法予以保密，不得泄露或者非法向他人提供。</w:t>
      </w:r>
    </w:p>
    <w:p w14:paraId="0C31B2F3">
      <w:pPr>
        <w:spacing w:before="0" w:after="0" w:line="460" w:lineRule="exact"/>
        <w:ind w:firstLine="560"/>
      </w:pPr>
      <w:r>
        <w:rPr>
          <w:rFonts w:ascii="仿宋" w:hAnsi="仿宋" w:eastAsia="仿宋"/>
          <w:b w:val="0"/>
          <w:sz w:val="28"/>
        </w:rPr>
        <w:t>第十四条 契税由土地、房屋所在地的税务机关依照本法和《中华人民共和国税收征收管理法》的规定征收管理。</w:t>
      </w:r>
    </w:p>
    <w:p w14:paraId="00E066B3">
      <w:pPr>
        <w:spacing w:before="0" w:after="0" w:line="460" w:lineRule="exact"/>
        <w:ind w:firstLine="560"/>
      </w:pPr>
      <w:r>
        <w:rPr>
          <w:rFonts w:ascii="仿宋" w:hAnsi="仿宋" w:eastAsia="仿宋"/>
          <w:b w:val="0"/>
          <w:sz w:val="28"/>
        </w:rPr>
        <w:t>第十五条 纳税人、税务机关及其工作人员违反本法规定的，依照《中华人民共和国税收征《收管理法》和有关法律法规的规定追究法律责任。</w:t>
      </w:r>
    </w:p>
    <w:p w14:paraId="67674033">
      <w:pPr>
        <w:spacing w:before="0" w:after="0" w:line="460" w:lineRule="exact"/>
        <w:ind w:firstLine="560"/>
      </w:pPr>
      <w:r>
        <w:rPr>
          <w:rFonts w:ascii="仿宋" w:hAnsi="仿宋" w:eastAsia="仿宋"/>
          <w:b w:val="0"/>
          <w:sz w:val="28"/>
        </w:rPr>
        <w:t>第十六条 本法自2021年9月1日起施行。1997年7月7日国务院发布的《中华人民共和国契税暂行条例》同时废止。</w:t>
      </w:r>
      <w:bookmarkStart w:id="0" w:name="_GoBack"/>
      <w:bookmarkEnd w:id="0"/>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D6880">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FED98C5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FCA3C1349317CFF04B28796A7EC1A7B9_42</vt:lpwstr>
  </property>
</Properties>
</file>